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78CFED" w14:textId="45A75FB8" w:rsidR="00E90E49" w:rsidRPr="0023392E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23392E">
        <w:t>3GPP TSG-RAN WG</w:t>
      </w:r>
      <w:r w:rsidR="007730BD" w:rsidRPr="0023392E">
        <w:t>2</w:t>
      </w:r>
      <w:r w:rsidRPr="0023392E">
        <w:t xml:space="preserve"> #</w:t>
      </w:r>
      <w:r w:rsidR="00DE3FC8" w:rsidRPr="0023392E">
        <w:t>101bis</w:t>
      </w:r>
      <w:r w:rsidRPr="0023392E">
        <w:tab/>
      </w:r>
      <w:r w:rsidR="00BA48C4" w:rsidRPr="0023392E">
        <w:rPr>
          <w:sz w:val="32"/>
          <w:szCs w:val="32"/>
        </w:rPr>
        <w:t>R2-</w:t>
      </w:r>
      <w:r w:rsidR="00D4693D" w:rsidRPr="0023392E">
        <w:rPr>
          <w:sz w:val="32"/>
          <w:szCs w:val="32"/>
        </w:rPr>
        <w:t>1805626</w:t>
      </w:r>
    </w:p>
    <w:p w14:paraId="1ECDC311" w14:textId="4666DF86" w:rsidR="00EC60B5" w:rsidRPr="0023392E" w:rsidRDefault="00DE3FC8" w:rsidP="00EC60B5">
      <w:pPr>
        <w:pStyle w:val="CRCoverPage"/>
        <w:outlineLvl w:val="0"/>
        <w:rPr>
          <w:rFonts w:asciiTheme="minorHAnsi" w:hAnsiTheme="minorHAnsi"/>
          <w:b/>
          <w:noProof/>
          <w:sz w:val="24"/>
        </w:rPr>
      </w:pPr>
      <w:r w:rsidRPr="0023392E">
        <w:rPr>
          <w:rFonts w:asciiTheme="minorHAnsi" w:hAnsiTheme="minorHAnsi"/>
          <w:b/>
          <w:noProof/>
          <w:sz w:val="24"/>
        </w:rPr>
        <w:t>Sanya</w:t>
      </w:r>
      <w:r w:rsidR="00531534" w:rsidRPr="0023392E">
        <w:rPr>
          <w:rFonts w:asciiTheme="minorHAnsi" w:hAnsiTheme="minorHAnsi"/>
          <w:b/>
          <w:noProof/>
          <w:sz w:val="24"/>
        </w:rPr>
        <w:t xml:space="preserve">, </w:t>
      </w:r>
      <w:r w:rsidRPr="0023392E">
        <w:rPr>
          <w:rFonts w:asciiTheme="minorHAnsi" w:hAnsiTheme="minorHAnsi"/>
          <w:b/>
          <w:noProof/>
          <w:sz w:val="24"/>
        </w:rPr>
        <w:t>China</w:t>
      </w:r>
      <w:r w:rsidR="00317B01" w:rsidRPr="0023392E">
        <w:rPr>
          <w:rFonts w:asciiTheme="minorHAnsi" w:hAnsiTheme="minorHAnsi"/>
          <w:b/>
          <w:noProof/>
          <w:sz w:val="24"/>
        </w:rPr>
        <w:t>, 1</w:t>
      </w:r>
      <w:r w:rsidRPr="0023392E">
        <w:rPr>
          <w:rFonts w:asciiTheme="minorHAnsi" w:hAnsiTheme="minorHAnsi"/>
          <w:b/>
          <w:noProof/>
          <w:sz w:val="24"/>
        </w:rPr>
        <w:t>6</w:t>
      </w:r>
      <w:r w:rsidR="00531534" w:rsidRPr="0023392E">
        <w:rPr>
          <w:rFonts w:asciiTheme="minorHAnsi" w:hAnsiTheme="minorHAnsi"/>
          <w:b/>
          <w:noProof/>
          <w:sz w:val="24"/>
        </w:rPr>
        <w:t xml:space="preserve"> – </w:t>
      </w:r>
      <w:r w:rsidRPr="0023392E">
        <w:rPr>
          <w:rFonts w:asciiTheme="minorHAnsi" w:hAnsiTheme="minorHAnsi"/>
          <w:b/>
          <w:noProof/>
          <w:sz w:val="24"/>
        </w:rPr>
        <w:t>20</w:t>
      </w:r>
      <w:r w:rsidR="00317B01" w:rsidRPr="0023392E">
        <w:rPr>
          <w:rFonts w:asciiTheme="minorHAnsi" w:hAnsiTheme="minorHAnsi"/>
          <w:b/>
          <w:noProof/>
          <w:sz w:val="24"/>
        </w:rPr>
        <w:t xml:space="preserve"> </w:t>
      </w:r>
      <w:r w:rsidRPr="0023392E">
        <w:rPr>
          <w:rFonts w:asciiTheme="minorHAnsi" w:hAnsiTheme="minorHAnsi"/>
          <w:b/>
          <w:noProof/>
          <w:sz w:val="24"/>
        </w:rPr>
        <w:t>April</w:t>
      </w:r>
      <w:r w:rsidR="00317B01" w:rsidRPr="0023392E">
        <w:rPr>
          <w:rFonts w:asciiTheme="minorHAnsi" w:hAnsiTheme="minorHAnsi"/>
          <w:b/>
          <w:noProof/>
          <w:sz w:val="24"/>
        </w:rPr>
        <w:t xml:space="preserve"> </w:t>
      </w:r>
      <w:r w:rsidR="00EC60B5" w:rsidRPr="0023392E">
        <w:rPr>
          <w:rFonts w:asciiTheme="minorHAnsi" w:hAnsiTheme="minorHAnsi"/>
          <w:b/>
          <w:noProof/>
          <w:sz w:val="24"/>
        </w:rPr>
        <w:t>201</w:t>
      </w:r>
      <w:r w:rsidRPr="0023392E">
        <w:rPr>
          <w:rFonts w:asciiTheme="minorHAnsi" w:hAnsiTheme="minorHAnsi"/>
          <w:b/>
          <w:noProof/>
          <w:sz w:val="24"/>
        </w:rPr>
        <w:t>8</w:t>
      </w:r>
    </w:p>
    <w:p w14:paraId="56C12257" w14:textId="77777777" w:rsidR="00E90E49" w:rsidRPr="0023392E" w:rsidRDefault="00E90E49" w:rsidP="00357380">
      <w:pPr>
        <w:pStyle w:val="3GPPHeader"/>
      </w:pPr>
    </w:p>
    <w:p w14:paraId="4A4F422A" w14:textId="7540A361" w:rsidR="00E90E49" w:rsidRPr="0023392E" w:rsidRDefault="00E90E49" w:rsidP="00311702">
      <w:pPr>
        <w:pStyle w:val="3GPPHeader"/>
        <w:rPr>
          <w:sz w:val="22"/>
        </w:rPr>
      </w:pPr>
      <w:r w:rsidRPr="0023392E">
        <w:rPr>
          <w:sz w:val="22"/>
        </w:rPr>
        <w:t>Agenda Item:</w:t>
      </w:r>
      <w:r w:rsidRPr="0023392E">
        <w:rPr>
          <w:sz w:val="22"/>
        </w:rPr>
        <w:tab/>
      </w:r>
      <w:r w:rsidR="00416F6F" w:rsidRPr="0023392E">
        <w:rPr>
          <w:sz w:val="22"/>
        </w:rPr>
        <w:t>9.18.3</w:t>
      </w:r>
    </w:p>
    <w:p w14:paraId="5DAA27F0" w14:textId="77777777" w:rsidR="00E90E49" w:rsidRPr="0023392E" w:rsidRDefault="003D3C45" w:rsidP="00F64C2B">
      <w:pPr>
        <w:pStyle w:val="3GPPHeader"/>
        <w:rPr>
          <w:sz w:val="22"/>
        </w:rPr>
      </w:pPr>
      <w:r w:rsidRPr="0023392E">
        <w:rPr>
          <w:sz w:val="22"/>
        </w:rPr>
        <w:t>Source:</w:t>
      </w:r>
      <w:r w:rsidR="00E90E49" w:rsidRPr="0023392E">
        <w:rPr>
          <w:sz w:val="22"/>
        </w:rPr>
        <w:tab/>
      </w:r>
      <w:r w:rsidR="00F64C2B" w:rsidRPr="0023392E">
        <w:rPr>
          <w:sz w:val="22"/>
        </w:rPr>
        <w:t>Ericsson</w:t>
      </w:r>
    </w:p>
    <w:p w14:paraId="63CB047E" w14:textId="089FC01E" w:rsidR="00E90E49" w:rsidRPr="0023392E" w:rsidRDefault="003D3C45" w:rsidP="00311702">
      <w:pPr>
        <w:pStyle w:val="3GPPHeader"/>
        <w:rPr>
          <w:sz w:val="22"/>
        </w:rPr>
      </w:pPr>
      <w:r w:rsidRPr="0023392E">
        <w:rPr>
          <w:sz w:val="22"/>
        </w:rPr>
        <w:t>Title:</w:t>
      </w:r>
      <w:r w:rsidR="00E90E49" w:rsidRPr="0023392E">
        <w:rPr>
          <w:sz w:val="22"/>
        </w:rPr>
        <w:tab/>
      </w:r>
      <w:r w:rsidR="00BA48C4" w:rsidRPr="0023392E">
        <w:rPr>
          <w:sz w:val="22"/>
        </w:rPr>
        <w:t>LocationInfo reporting for Drones</w:t>
      </w:r>
    </w:p>
    <w:p w14:paraId="7E783B99" w14:textId="77777777" w:rsidR="00E90E49" w:rsidRPr="0023392E" w:rsidRDefault="00E90E49" w:rsidP="00D546FF">
      <w:pPr>
        <w:pStyle w:val="3GPPHeader"/>
        <w:rPr>
          <w:sz w:val="22"/>
        </w:rPr>
      </w:pPr>
      <w:r w:rsidRPr="0023392E">
        <w:rPr>
          <w:sz w:val="22"/>
        </w:rPr>
        <w:t>Document for:</w:t>
      </w:r>
      <w:r w:rsidRPr="0023392E">
        <w:rPr>
          <w:sz w:val="22"/>
        </w:rPr>
        <w:tab/>
        <w:t>Discussion, Decision</w:t>
      </w:r>
    </w:p>
    <w:p w14:paraId="65935703" w14:textId="77777777" w:rsidR="00E90E49" w:rsidRPr="0023392E" w:rsidRDefault="00E90E49" w:rsidP="00E90E49"/>
    <w:p w14:paraId="607E06CC" w14:textId="5A58DC8E" w:rsidR="00E90E49" w:rsidRPr="0023392E" w:rsidRDefault="00E90E49" w:rsidP="00CE0424">
      <w:pPr>
        <w:pStyle w:val="Heading1"/>
        <w:rPr>
          <w:rFonts w:asciiTheme="minorHAnsi" w:hAnsiTheme="minorHAnsi"/>
        </w:rPr>
      </w:pPr>
      <w:r w:rsidRPr="0023392E">
        <w:rPr>
          <w:rFonts w:asciiTheme="minorHAnsi" w:hAnsiTheme="minorHAnsi"/>
        </w:rPr>
        <w:t>Introduction</w:t>
      </w:r>
    </w:p>
    <w:p w14:paraId="37035899" w14:textId="30EA9630" w:rsidR="0075333F" w:rsidRPr="0023392E" w:rsidRDefault="0075333F" w:rsidP="0075333F">
      <w:r w:rsidRPr="0023392E">
        <w:t>RAN2#100</w:t>
      </w:r>
      <w:r w:rsidR="005B5B25" w:rsidRPr="0023392E">
        <w:t xml:space="preserve"> has the following agreement:</w:t>
      </w:r>
    </w:p>
    <w:p w14:paraId="4E617EB7" w14:textId="77777777" w:rsidR="0075333F" w:rsidRPr="0023392E" w:rsidRDefault="0075333F" w:rsidP="0075333F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23392E">
        <w:tab/>
        <w:t>UE location information is included in the measurement report for Aerial UE based on the existing location information IE and reporting mechanism. Any parameters for reporting can be further studied.</w:t>
      </w:r>
    </w:p>
    <w:p w14:paraId="36CEC7B2" w14:textId="62B1CFDD" w:rsidR="001643A8" w:rsidRPr="0023392E" w:rsidRDefault="004000E8" w:rsidP="00CE0424">
      <w:pPr>
        <w:pStyle w:val="Heading1"/>
        <w:rPr>
          <w:rFonts w:asciiTheme="minorHAnsi" w:hAnsiTheme="minorHAnsi"/>
        </w:rPr>
      </w:pPr>
      <w:bookmarkStart w:id="0" w:name="_Ref178064866"/>
      <w:r w:rsidRPr="0023392E">
        <w:rPr>
          <w:rFonts w:asciiTheme="minorHAnsi" w:hAnsiTheme="minorHAnsi"/>
        </w:rPr>
        <w:t>Discussion</w:t>
      </w:r>
      <w:bookmarkEnd w:id="0"/>
    </w:p>
    <w:p w14:paraId="0BB21A6D" w14:textId="581ECEA6" w:rsidR="00FD5757" w:rsidRPr="0023392E" w:rsidRDefault="001F1A0C" w:rsidP="001F1A0C">
      <w:r w:rsidRPr="0023392E">
        <w:t>During online discussion</w:t>
      </w:r>
      <w:r w:rsidR="00981FF5" w:rsidRPr="0023392E">
        <w:t xml:space="preserve"> in RAN2#10</w:t>
      </w:r>
      <w:r w:rsidR="00BA46C7" w:rsidRPr="0023392E">
        <w:t>1</w:t>
      </w:r>
      <w:r w:rsidRPr="0023392E">
        <w:t xml:space="preserve">, it was mentioned that </w:t>
      </w:r>
      <w:r w:rsidRPr="0023392E">
        <w:rPr>
          <w:i/>
        </w:rPr>
        <w:t>LocationInfo</w:t>
      </w:r>
      <w:r w:rsidRPr="0023392E">
        <w:t xml:space="preserve"> is piggy-backed on the measurement report</w:t>
      </w:r>
      <w:r w:rsidR="00355093" w:rsidRPr="0023392E">
        <w:t xml:space="preserve">s </w:t>
      </w:r>
      <w:r w:rsidR="00981FF5" w:rsidRPr="0023392E">
        <w:t xml:space="preserve">and </w:t>
      </w:r>
      <w:r w:rsidR="00791D84" w:rsidRPr="0023392E">
        <w:t xml:space="preserve">some </w:t>
      </w:r>
      <w:r w:rsidR="00981FF5" w:rsidRPr="0023392E">
        <w:t xml:space="preserve">companies wonder about whether </w:t>
      </w:r>
      <w:r w:rsidR="00AD7154" w:rsidRPr="0023392E">
        <w:t>enhancements</w:t>
      </w:r>
      <w:r w:rsidR="00981FF5" w:rsidRPr="0023392E">
        <w:t xml:space="preserve"> are necessary</w:t>
      </w:r>
      <w:r w:rsidR="00791D84" w:rsidRPr="0023392E">
        <w:t xml:space="preserve"> so that reporting is de-coupled from any </w:t>
      </w:r>
      <w:r w:rsidR="00FD5757" w:rsidRPr="0023392E">
        <w:t xml:space="preserve">existing </w:t>
      </w:r>
      <w:r w:rsidR="00791D84" w:rsidRPr="0023392E">
        <w:t>events</w:t>
      </w:r>
      <w:r w:rsidR="00AD7154" w:rsidRPr="0023392E">
        <w:t xml:space="preserve">. </w:t>
      </w:r>
      <w:r w:rsidR="008523F3" w:rsidRPr="0023392E">
        <w:t>However, t</w:t>
      </w:r>
      <w:r w:rsidR="00D918C1" w:rsidRPr="0023392E">
        <w:t xml:space="preserve">his has been specified during V2X WI so that </w:t>
      </w:r>
      <w:r w:rsidR="00FD20D2" w:rsidRPr="0023392E">
        <w:t xml:space="preserve">no new enhancement is needed. </w:t>
      </w:r>
    </w:p>
    <w:p w14:paraId="5A803F6E" w14:textId="187C1BB5" w:rsidR="001F1A0C" w:rsidRPr="0023392E" w:rsidRDefault="00FD20D2" w:rsidP="001F1A0C">
      <w:pPr>
        <w:rPr>
          <w:bCs/>
          <w:iCs/>
        </w:rPr>
      </w:pPr>
      <w:r w:rsidRPr="0023392E">
        <w:t xml:space="preserve">More specifically, one can set </w:t>
      </w:r>
      <w:r w:rsidRPr="0023392E">
        <w:rPr>
          <w:i/>
        </w:rPr>
        <w:t>purpose</w:t>
      </w:r>
      <w:r w:rsidR="00FD5757" w:rsidRPr="0023392E">
        <w:rPr>
          <w:i/>
        </w:rPr>
        <w:t>-v1430</w:t>
      </w:r>
      <w:r w:rsidR="00E77319" w:rsidRPr="0023392E">
        <w:t xml:space="preserve"> </w:t>
      </w:r>
      <w:r w:rsidRPr="0023392E">
        <w:t xml:space="preserve">in </w:t>
      </w:r>
      <w:r w:rsidRPr="0023392E">
        <w:rPr>
          <w:bCs/>
          <w:i/>
          <w:iCs/>
        </w:rPr>
        <w:t xml:space="preserve">ReportConfigEUTRA </w:t>
      </w:r>
      <w:r w:rsidRPr="0023392E">
        <w:rPr>
          <w:bCs/>
          <w:iCs/>
        </w:rPr>
        <w:t xml:space="preserve">to be </w:t>
      </w:r>
      <w:r w:rsidRPr="0023392E">
        <w:rPr>
          <w:bCs/>
          <w:i/>
          <w:iCs/>
        </w:rPr>
        <w:t xml:space="preserve">reportLocation. </w:t>
      </w:r>
      <w:r w:rsidR="000E5305" w:rsidRPr="0023392E">
        <w:rPr>
          <w:bCs/>
          <w:iCs/>
        </w:rPr>
        <w:t xml:space="preserve">According to </w:t>
      </w:r>
      <w:r w:rsidR="0090395C" w:rsidRPr="0023392E">
        <w:rPr>
          <w:bCs/>
          <w:iCs/>
        </w:rPr>
        <w:t>Section 5.5.4 of TS 36.331</w:t>
      </w:r>
      <w:r w:rsidR="000E5305" w:rsidRPr="0023392E">
        <w:rPr>
          <w:bCs/>
          <w:iCs/>
        </w:rPr>
        <w:t xml:space="preserve"> (measurement report triggering)</w:t>
      </w:r>
      <w:r w:rsidR="0090395C" w:rsidRPr="0023392E">
        <w:rPr>
          <w:bCs/>
          <w:iCs/>
        </w:rPr>
        <w:t xml:space="preserve">, </w:t>
      </w:r>
      <w:r w:rsidR="000E5305" w:rsidRPr="0023392E">
        <w:rPr>
          <w:bCs/>
          <w:iCs/>
        </w:rPr>
        <w:t>UE only consider</w:t>
      </w:r>
      <w:r w:rsidR="00B16674" w:rsidRPr="0023392E">
        <w:rPr>
          <w:bCs/>
          <w:iCs/>
        </w:rPr>
        <w:t>s</w:t>
      </w:r>
      <w:r w:rsidR="000E5305" w:rsidRPr="0023392E">
        <w:rPr>
          <w:bCs/>
          <w:iCs/>
        </w:rPr>
        <w:t xml:space="preserve"> PCell </w:t>
      </w:r>
      <w:r w:rsidR="00D918C1" w:rsidRPr="0023392E">
        <w:rPr>
          <w:bCs/>
          <w:iCs/>
        </w:rPr>
        <w:t>and initiate</w:t>
      </w:r>
      <w:r w:rsidR="00B16674" w:rsidRPr="0023392E">
        <w:rPr>
          <w:bCs/>
          <w:iCs/>
        </w:rPr>
        <w:t>s</w:t>
      </w:r>
      <w:r w:rsidR="00D918C1" w:rsidRPr="0023392E">
        <w:rPr>
          <w:bCs/>
          <w:iCs/>
        </w:rPr>
        <w:t xml:space="preserve"> the measurement reporting procedure immediately after both the quantity to be reported for the PCell and the location information become available. </w:t>
      </w:r>
      <w:r w:rsidR="00FD5757" w:rsidRPr="0023392E">
        <w:rPr>
          <w:bCs/>
          <w:iCs/>
        </w:rPr>
        <w:t xml:space="preserve">If needed, one can set </w:t>
      </w:r>
      <w:r w:rsidR="00FD5757" w:rsidRPr="0023392E">
        <w:rPr>
          <w:bCs/>
          <w:i/>
          <w:iCs/>
        </w:rPr>
        <w:t xml:space="preserve">reportInterval </w:t>
      </w:r>
      <w:r w:rsidR="00FD5757" w:rsidRPr="0023392E">
        <w:rPr>
          <w:bCs/>
          <w:iCs/>
        </w:rPr>
        <w:t xml:space="preserve">and </w:t>
      </w:r>
      <w:r w:rsidR="00FD5757" w:rsidRPr="0023392E">
        <w:rPr>
          <w:bCs/>
          <w:i/>
          <w:iCs/>
        </w:rPr>
        <w:t xml:space="preserve">reportAmount </w:t>
      </w:r>
      <w:r w:rsidR="00FD5757" w:rsidRPr="0023392E">
        <w:rPr>
          <w:bCs/>
          <w:iCs/>
        </w:rPr>
        <w:t xml:space="preserve">to </w:t>
      </w:r>
      <w:r w:rsidR="00B87DC5" w:rsidRPr="0023392E">
        <w:rPr>
          <w:bCs/>
          <w:iCs/>
        </w:rPr>
        <w:t xml:space="preserve">configure </w:t>
      </w:r>
      <w:r w:rsidR="00FD5757" w:rsidRPr="0023392E">
        <w:rPr>
          <w:bCs/>
          <w:iCs/>
        </w:rPr>
        <w:t xml:space="preserve">a periodical </w:t>
      </w:r>
      <w:r w:rsidR="00B87DC5" w:rsidRPr="0023392E">
        <w:rPr>
          <w:bCs/>
          <w:iCs/>
        </w:rPr>
        <w:t>location information reporting.</w:t>
      </w:r>
    </w:p>
    <w:p w14:paraId="6B5F8C44" w14:textId="4BA35A58" w:rsidR="00B87DC5" w:rsidRPr="0023392E" w:rsidRDefault="00B87DC5" w:rsidP="00B87DC5">
      <w:pPr>
        <w:pStyle w:val="Proposal"/>
      </w:pPr>
      <w:bookmarkStart w:id="1" w:name="_Toc510731309"/>
      <w:r w:rsidRPr="0023392E">
        <w:t xml:space="preserve">No </w:t>
      </w:r>
      <w:r w:rsidR="00906F93" w:rsidRPr="0023392E">
        <w:t xml:space="preserve">enhancement </w:t>
      </w:r>
      <w:r w:rsidR="00BB7250" w:rsidRPr="0023392E">
        <w:t xml:space="preserve">on </w:t>
      </w:r>
      <w:r w:rsidRPr="0023392E">
        <w:t xml:space="preserve">reporting mechanism </w:t>
      </w:r>
      <w:r w:rsidR="00906F93" w:rsidRPr="0023392E">
        <w:t xml:space="preserve">for </w:t>
      </w:r>
      <w:r w:rsidRPr="0023392E">
        <w:rPr>
          <w:i/>
        </w:rPr>
        <w:t>LocationInfo</w:t>
      </w:r>
      <w:r w:rsidRPr="0023392E">
        <w:t xml:space="preserve"> is needed.</w:t>
      </w:r>
      <w:bookmarkEnd w:id="1"/>
    </w:p>
    <w:p w14:paraId="40C99588" w14:textId="73024F91" w:rsidR="00FD20D2" w:rsidRPr="0023392E" w:rsidRDefault="00FD20D2" w:rsidP="001F1A0C"/>
    <w:p w14:paraId="55C7E525" w14:textId="68998F8C" w:rsidR="00812A07" w:rsidRPr="0023392E" w:rsidRDefault="00B80089" w:rsidP="001F1A0C">
      <w:r w:rsidRPr="0023392E">
        <w:t xml:space="preserve">At the moment, </w:t>
      </w:r>
      <w:r w:rsidR="00541A8B" w:rsidRPr="0023392E">
        <w:rPr>
          <w:i/>
        </w:rPr>
        <w:t xml:space="preserve">locationCoordinates </w:t>
      </w:r>
      <w:r w:rsidR="00541A8B" w:rsidRPr="0023392E">
        <w:t xml:space="preserve">and </w:t>
      </w:r>
      <w:r w:rsidR="00541A8B" w:rsidRPr="0023392E">
        <w:rPr>
          <w:i/>
        </w:rPr>
        <w:t>horizontalVelocity</w:t>
      </w:r>
      <w:r w:rsidR="00541A8B" w:rsidRPr="0023392E">
        <w:t xml:space="preserve"> are in the </w:t>
      </w:r>
      <w:r w:rsidRPr="0023392E">
        <w:t xml:space="preserve">IE </w:t>
      </w:r>
      <w:r w:rsidRPr="0023392E">
        <w:rPr>
          <w:i/>
        </w:rPr>
        <w:t>locationInfo</w:t>
      </w:r>
      <w:r w:rsidR="000A7918" w:rsidRPr="0023392E">
        <w:rPr>
          <w:i/>
        </w:rPr>
        <w:t>.</w:t>
      </w:r>
      <w:r w:rsidRPr="0023392E">
        <w:t xml:space="preserve"> </w:t>
      </w:r>
      <w:r w:rsidR="000A7918" w:rsidRPr="0023392E">
        <w:t>I</w:t>
      </w:r>
      <w:r w:rsidRPr="0023392E">
        <w:t xml:space="preserve">t has been proposed to include the </w:t>
      </w:r>
      <w:r w:rsidR="006D2035" w:rsidRPr="0023392E">
        <w:t xml:space="preserve">vertical speed </w:t>
      </w:r>
      <w:r w:rsidRPr="0023392E">
        <w:t>in the IE</w:t>
      </w:r>
      <w:r w:rsidR="000A7918" w:rsidRPr="0023392E">
        <w:t xml:space="preserve">. A similar </w:t>
      </w:r>
      <w:r w:rsidR="00CE7133" w:rsidRPr="0023392E">
        <w:t xml:space="preserve">IE </w:t>
      </w:r>
      <w:r w:rsidR="000A7918" w:rsidRPr="0023392E">
        <w:t>definition</w:t>
      </w:r>
      <w:r w:rsidR="00CE7133" w:rsidRPr="0023392E">
        <w:t xml:space="preserve">, </w:t>
      </w:r>
      <w:r w:rsidR="00CE7133" w:rsidRPr="0023392E">
        <w:rPr>
          <w:i/>
          <w:iCs/>
          <w:lang w:eastAsia="ko-KR"/>
        </w:rPr>
        <w:t>HorizontalWithVerticalVelocityAndUncertainty</w:t>
      </w:r>
      <w:r w:rsidR="00CE7133" w:rsidRPr="0023392E">
        <w:t xml:space="preserve">, </w:t>
      </w:r>
      <w:r w:rsidR="000A7918" w:rsidRPr="0023392E">
        <w:t xml:space="preserve">in TS 36.355 can be re-used for this purpose. </w:t>
      </w:r>
    </w:p>
    <w:p w14:paraId="2DEC7F72" w14:textId="4DD00CED" w:rsidR="00E5397C" w:rsidRPr="0023392E" w:rsidRDefault="006D2035" w:rsidP="001F1A0C">
      <w:r w:rsidRPr="0023392E">
        <w:t>However,</w:t>
      </w:r>
      <w:r w:rsidR="00DC7412" w:rsidRPr="0023392E">
        <w:t xml:space="preserve"> o</w:t>
      </w:r>
      <w:r w:rsidR="00AA49CB" w:rsidRPr="0023392E">
        <w:t xml:space="preserve">ne can </w:t>
      </w:r>
      <w:r w:rsidR="002930A4" w:rsidRPr="0023392E">
        <w:t xml:space="preserve">only </w:t>
      </w:r>
      <w:r w:rsidR="00AA49CB" w:rsidRPr="0023392E">
        <w:t xml:space="preserve">expect </w:t>
      </w:r>
      <w:r w:rsidR="002930A4" w:rsidRPr="0023392E">
        <w:t>a non-negligible vertical speed when aerial vehicles take</w:t>
      </w:r>
      <w:r w:rsidR="00E85D94" w:rsidRPr="0023392E">
        <w:t>-</w:t>
      </w:r>
      <w:r w:rsidR="002930A4" w:rsidRPr="0023392E">
        <w:t>off and land.</w:t>
      </w:r>
      <w:r w:rsidR="00420634" w:rsidRPr="0023392E">
        <w:t xml:space="preserve"> O</w:t>
      </w:r>
      <w:r w:rsidR="00EF529F" w:rsidRPr="0023392E">
        <w:t xml:space="preserve">n the vertical plane, the most useful information is whether the UE is air-borne or not so that the network can configure differently to aerial vehicles. The network can </w:t>
      </w:r>
      <w:r w:rsidR="005709A4" w:rsidRPr="0023392E">
        <w:t xml:space="preserve">derive the airborne status </w:t>
      </w:r>
      <w:r w:rsidR="00EF529F" w:rsidRPr="0023392E">
        <w:t xml:space="preserve">from </w:t>
      </w:r>
      <w:r w:rsidR="005709A4" w:rsidRPr="0023392E">
        <w:t xml:space="preserve">for example enhancements we will </w:t>
      </w:r>
      <w:r w:rsidR="00C57C09" w:rsidRPr="0023392E">
        <w:t xml:space="preserve">specify </w:t>
      </w:r>
      <w:r w:rsidR="005709A4" w:rsidRPr="0023392E">
        <w:t>in this WI. I</w:t>
      </w:r>
      <w:r w:rsidR="00751A49" w:rsidRPr="0023392E">
        <w:t>t is not clear how the network can use the vertical speed</w:t>
      </w:r>
      <w:r w:rsidR="000F12E8" w:rsidRPr="0023392E">
        <w:t xml:space="preserve">. </w:t>
      </w:r>
    </w:p>
    <w:p w14:paraId="058936E7" w14:textId="4C42CA7B" w:rsidR="007D4AD9" w:rsidRPr="0023392E" w:rsidRDefault="007D4AD9" w:rsidP="001F1A0C">
      <w:r w:rsidRPr="0023392E">
        <w:t xml:space="preserve">As </w:t>
      </w:r>
      <w:r w:rsidR="0016556E" w:rsidRPr="0023392E">
        <w:t>presented</w:t>
      </w:r>
      <w:r w:rsidRPr="0023392E">
        <w:t xml:space="preserve"> in </w:t>
      </w:r>
      <w:r w:rsidRPr="0023392E">
        <w:fldChar w:fldCharType="begin"/>
      </w:r>
      <w:r w:rsidRPr="0023392E">
        <w:instrText xml:space="preserve"> REF _Ref510512201 \r \h </w:instrText>
      </w:r>
      <w:r w:rsidR="007E6AD8" w:rsidRPr="0023392E">
        <w:instrText xml:space="preserve"> \* MERGEFORMAT </w:instrText>
      </w:r>
      <w:r w:rsidRPr="0023392E">
        <w:fldChar w:fldCharType="separate"/>
      </w:r>
      <w:r w:rsidRPr="0023392E">
        <w:t>[1]</w:t>
      </w:r>
      <w:r w:rsidRPr="0023392E">
        <w:fldChar w:fldCharType="end"/>
      </w:r>
      <w:r w:rsidRPr="0023392E">
        <w:t xml:space="preserve">, the altitude information from GPS has an uncertainty in the order of 10-20 meters. If the vertical speed information is derived from GPS, then it inherently has a large uncertainty and the network may not be able to utilize such information. </w:t>
      </w:r>
    </w:p>
    <w:p w14:paraId="0F38349F" w14:textId="797DAB58" w:rsidR="002930A4" w:rsidRPr="0023392E" w:rsidRDefault="004735C2" w:rsidP="001F1A0C">
      <w:r w:rsidRPr="0023392E">
        <w:lastRenderedPageBreak/>
        <w:t>In summary, a</w:t>
      </w:r>
      <w:r w:rsidR="00856AA7" w:rsidRPr="0023392E">
        <w:t xml:space="preserve">ll of these contribute to </w:t>
      </w:r>
      <w:r w:rsidR="00EE29EB" w:rsidRPr="0023392E">
        <w:t>that it is not clear how useful the vertical speed can be</w:t>
      </w:r>
      <w:r w:rsidR="00D90477" w:rsidRPr="0023392E">
        <w:t>.</w:t>
      </w:r>
    </w:p>
    <w:p w14:paraId="2680780D" w14:textId="43CAB69B" w:rsidR="002930A4" w:rsidRPr="0023392E" w:rsidRDefault="00036705" w:rsidP="00D90477">
      <w:pPr>
        <w:pStyle w:val="Observation"/>
      </w:pPr>
      <w:bookmarkStart w:id="2" w:name="_Toc510513321"/>
      <w:bookmarkStart w:id="3" w:name="_Toc510514397"/>
      <w:bookmarkStart w:id="4" w:name="_Toc510727393"/>
      <w:bookmarkStart w:id="5" w:name="_Toc510731306"/>
      <w:r w:rsidRPr="0023392E">
        <w:t>Due to unclear use case</w:t>
      </w:r>
      <w:r w:rsidR="00D02803" w:rsidRPr="0023392E">
        <w:t>s</w:t>
      </w:r>
      <w:r w:rsidRPr="0023392E">
        <w:t xml:space="preserve"> and the large estimation error, i</w:t>
      </w:r>
      <w:r w:rsidR="00097D10" w:rsidRPr="0023392E">
        <w:t>t is not clear how useful the vertical speed can be.</w:t>
      </w:r>
      <w:bookmarkEnd w:id="2"/>
      <w:bookmarkEnd w:id="3"/>
      <w:bookmarkEnd w:id="4"/>
      <w:bookmarkEnd w:id="5"/>
      <w:r w:rsidR="00097D10" w:rsidRPr="0023392E">
        <w:t xml:space="preserve"> </w:t>
      </w:r>
    </w:p>
    <w:p w14:paraId="3AB37166" w14:textId="0C613D55" w:rsidR="00541A8B" w:rsidRPr="0023392E" w:rsidRDefault="00145428" w:rsidP="001F1A0C">
      <w:r w:rsidRPr="0023392E">
        <w:t xml:space="preserve"> </w:t>
      </w:r>
    </w:p>
    <w:p w14:paraId="7E690B51" w14:textId="11900FA0" w:rsidR="00C01F33" w:rsidRPr="0023392E" w:rsidRDefault="00C01F33" w:rsidP="00CE0424">
      <w:pPr>
        <w:pStyle w:val="Heading1"/>
        <w:rPr>
          <w:rFonts w:asciiTheme="minorHAnsi" w:hAnsiTheme="minorHAnsi"/>
        </w:rPr>
      </w:pPr>
      <w:r w:rsidRPr="0023392E">
        <w:rPr>
          <w:rFonts w:asciiTheme="minorHAnsi" w:hAnsiTheme="minorHAnsi"/>
        </w:rPr>
        <w:t>Conclusion</w:t>
      </w:r>
    </w:p>
    <w:p w14:paraId="62C9CA66" w14:textId="77777777" w:rsidR="00CE2ED1" w:rsidRPr="004E7AF9" w:rsidRDefault="00CE2ED1" w:rsidP="00CE2ED1">
      <w:pPr>
        <w:pStyle w:val="BodyText"/>
        <w:rPr>
          <w:rFonts w:cs="Arial"/>
        </w:rPr>
      </w:pPr>
      <w:bookmarkStart w:id="6" w:name="_GoBack"/>
      <w:r w:rsidRPr="004E7AF9">
        <w:rPr>
          <w:rFonts w:cs="Arial"/>
        </w:rPr>
        <w:t xml:space="preserve">In section </w:t>
      </w:r>
      <w:r w:rsidRPr="004E7AF9">
        <w:rPr>
          <w:rFonts w:cs="Arial"/>
        </w:rPr>
        <w:fldChar w:fldCharType="begin"/>
      </w:r>
      <w:r w:rsidRPr="004E7AF9">
        <w:rPr>
          <w:rFonts w:cs="Arial"/>
        </w:rPr>
        <w:instrText xml:space="preserve"> REF _Ref178064866 \r \h  \* MERGEFORMAT </w:instrText>
      </w:r>
      <w:r w:rsidRPr="004E7AF9">
        <w:rPr>
          <w:rFonts w:cs="Arial"/>
        </w:rPr>
      </w:r>
      <w:r w:rsidRPr="004E7AF9">
        <w:rPr>
          <w:rFonts w:cs="Arial"/>
        </w:rPr>
        <w:fldChar w:fldCharType="separate"/>
      </w:r>
      <w:r w:rsidRPr="004E7AF9">
        <w:rPr>
          <w:rFonts w:cs="Arial"/>
        </w:rPr>
        <w:t>2</w:t>
      </w:r>
      <w:r w:rsidRPr="004E7AF9">
        <w:rPr>
          <w:rFonts w:cs="Arial"/>
        </w:rPr>
        <w:fldChar w:fldCharType="end"/>
      </w:r>
      <w:r w:rsidRPr="004E7AF9">
        <w:rPr>
          <w:rFonts w:cs="Arial"/>
        </w:rPr>
        <w:t xml:space="preserve"> we made the following observations:</w:t>
      </w:r>
    </w:p>
    <w:p w14:paraId="651C84F6" w14:textId="77777777" w:rsidR="0023392E" w:rsidRPr="004E7AF9" w:rsidRDefault="00CE2ED1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4E7AF9">
        <w:rPr>
          <w:rFonts w:asciiTheme="minorHAnsi" w:hAnsiTheme="minorHAnsi" w:cs="Arial"/>
          <w:bCs/>
          <w:sz w:val="22"/>
          <w:highlight w:val="yellow"/>
        </w:rPr>
        <w:fldChar w:fldCharType="begin"/>
      </w:r>
      <w:r w:rsidRPr="004E7AF9">
        <w:rPr>
          <w:rFonts w:asciiTheme="minorHAnsi" w:hAnsiTheme="minorHAnsi" w:cs="Arial"/>
          <w:bCs/>
          <w:sz w:val="22"/>
          <w:highlight w:val="yellow"/>
        </w:rPr>
        <w:instrText xml:space="preserve"> TOC \f \n \p " " \t "Observation,1" </w:instrText>
      </w:r>
      <w:r w:rsidRPr="004E7AF9">
        <w:rPr>
          <w:rFonts w:asciiTheme="minorHAnsi" w:hAnsiTheme="minorHAnsi" w:cs="Arial"/>
          <w:bCs/>
          <w:sz w:val="22"/>
          <w:highlight w:val="yellow"/>
        </w:rPr>
        <w:fldChar w:fldCharType="separate"/>
      </w:r>
      <w:r w:rsidR="0023392E" w:rsidRPr="004E7AF9">
        <w:rPr>
          <w:rFonts w:asciiTheme="minorHAnsi" w:hAnsiTheme="minorHAnsi"/>
          <w:sz w:val="22"/>
        </w:rPr>
        <w:t>Observation 1</w:t>
      </w:r>
      <w:r w:rsidR="0023392E" w:rsidRPr="004E7AF9">
        <w:rPr>
          <w:rFonts w:asciiTheme="minorHAnsi" w:eastAsiaTheme="minorEastAsia" w:hAnsiTheme="minorHAnsi" w:cstheme="minorBidi"/>
          <w:b w:val="0"/>
          <w:sz w:val="22"/>
        </w:rPr>
        <w:tab/>
      </w:r>
      <w:r w:rsidR="0023392E" w:rsidRPr="004E7AF9">
        <w:rPr>
          <w:rFonts w:asciiTheme="minorHAnsi" w:hAnsiTheme="minorHAnsi"/>
          <w:sz w:val="22"/>
        </w:rPr>
        <w:t>Due to unclear use cases and the large estimation error, it is not clear how useful the vertical speed can be.</w:t>
      </w:r>
    </w:p>
    <w:p w14:paraId="790062F0" w14:textId="67BB4600" w:rsidR="00BB2141" w:rsidRPr="004E7AF9" w:rsidRDefault="00CE2ED1" w:rsidP="0023392E">
      <w:pPr>
        <w:rPr>
          <w:rFonts w:cs="Arial"/>
          <w:b/>
          <w:bCs/>
        </w:rPr>
      </w:pPr>
      <w:r w:rsidRPr="004E7AF9">
        <w:rPr>
          <w:rFonts w:cs="Arial"/>
          <w:bCs/>
          <w:highlight w:val="yellow"/>
        </w:rPr>
        <w:fldChar w:fldCharType="end"/>
      </w:r>
      <w:r w:rsidR="00BB2141" w:rsidRPr="004E7AF9">
        <w:rPr>
          <w:rFonts w:cs="Arial"/>
        </w:rPr>
        <w:t xml:space="preserve">Based on the discussion in section </w:t>
      </w:r>
      <w:r w:rsidR="00BB2141" w:rsidRPr="004E7AF9">
        <w:rPr>
          <w:rFonts w:cs="Arial"/>
        </w:rPr>
        <w:fldChar w:fldCharType="begin"/>
      </w:r>
      <w:r w:rsidR="00BB2141" w:rsidRPr="004E7AF9">
        <w:rPr>
          <w:rFonts w:cs="Arial"/>
        </w:rPr>
        <w:instrText xml:space="preserve"> REF _Ref178064866 \r \h  \* MERGEFORMAT </w:instrText>
      </w:r>
      <w:r w:rsidR="00BB2141" w:rsidRPr="004E7AF9">
        <w:rPr>
          <w:rFonts w:cs="Arial"/>
        </w:rPr>
      </w:r>
      <w:r w:rsidR="00BB2141" w:rsidRPr="004E7AF9">
        <w:rPr>
          <w:rFonts w:cs="Arial"/>
        </w:rPr>
        <w:fldChar w:fldCharType="separate"/>
      </w:r>
      <w:r w:rsidR="00BB2141" w:rsidRPr="004E7AF9">
        <w:rPr>
          <w:rFonts w:cs="Arial"/>
        </w:rPr>
        <w:t>2</w:t>
      </w:r>
      <w:r w:rsidR="00BB2141" w:rsidRPr="004E7AF9">
        <w:rPr>
          <w:rFonts w:cs="Arial"/>
        </w:rPr>
        <w:fldChar w:fldCharType="end"/>
      </w:r>
      <w:r w:rsidR="00BB2141" w:rsidRPr="004E7AF9">
        <w:rPr>
          <w:rFonts w:cs="Arial"/>
        </w:rPr>
        <w:t xml:space="preserve"> we propose the following:</w:t>
      </w:r>
    </w:p>
    <w:p w14:paraId="4F03426A" w14:textId="77777777" w:rsidR="0023392E" w:rsidRPr="004E7AF9" w:rsidRDefault="00BB2141">
      <w:pPr>
        <w:pStyle w:val="TOC1"/>
        <w:rPr>
          <w:rFonts w:asciiTheme="minorHAnsi" w:eastAsiaTheme="minorEastAsia" w:hAnsiTheme="minorHAnsi" w:cstheme="minorBidi"/>
          <w:b w:val="0"/>
          <w:sz w:val="22"/>
        </w:rPr>
      </w:pPr>
      <w:r w:rsidRPr="004E7AF9">
        <w:rPr>
          <w:rFonts w:asciiTheme="minorHAnsi" w:hAnsiTheme="minorHAnsi" w:cs="Arial"/>
          <w:sz w:val="22"/>
        </w:rPr>
        <w:fldChar w:fldCharType="begin"/>
      </w:r>
      <w:r w:rsidRPr="004E7AF9">
        <w:rPr>
          <w:rFonts w:asciiTheme="minorHAnsi" w:hAnsiTheme="minorHAnsi" w:cs="Arial"/>
          <w:sz w:val="22"/>
        </w:rPr>
        <w:instrText xml:space="preserve"> TOC \n \h \z \t "Proposal,1" </w:instrText>
      </w:r>
      <w:r w:rsidRPr="004E7AF9">
        <w:rPr>
          <w:rFonts w:asciiTheme="minorHAnsi" w:hAnsiTheme="minorHAnsi" w:cs="Arial"/>
          <w:sz w:val="22"/>
        </w:rPr>
        <w:fldChar w:fldCharType="separate"/>
      </w:r>
      <w:hyperlink w:anchor="_Toc510731309" w:history="1">
        <w:r w:rsidR="0023392E" w:rsidRPr="004E7AF9">
          <w:rPr>
            <w:rStyle w:val="Hyperlink"/>
            <w:rFonts w:asciiTheme="minorHAnsi" w:hAnsiTheme="minorHAnsi"/>
            <w:sz w:val="22"/>
          </w:rPr>
          <w:t>Proposal 1</w:t>
        </w:r>
        <w:r w:rsidR="0023392E" w:rsidRPr="004E7AF9">
          <w:rPr>
            <w:rFonts w:asciiTheme="minorHAnsi" w:eastAsiaTheme="minorEastAsia" w:hAnsiTheme="minorHAnsi" w:cstheme="minorBidi"/>
            <w:b w:val="0"/>
            <w:sz w:val="22"/>
          </w:rPr>
          <w:tab/>
        </w:r>
        <w:r w:rsidR="0023392E" w:rsidRPr="004E7AF9">
          <w:rPr>
            <w:rStyle w:val="Hyperlink"/>
            <w:rFonts w:asciiTheme="minorHAnsi" w:hAnsiTheme="minorHAnsi"/>
            <w:sz w:val="22"/>
          </w:rPr>
          <w:t xml:space="preserve">No enhancement on reporting mechanism for </w:t>
        </w:r>
        <w:r w:rsidR="0023392E" w:rsidRPr="004E7AF9">
          <w:rPr>
            <w:rStyle w:val="Hyperlink"/>
            <w:rFonts w:asciiTheme="minorHAnsi" w:hAnsiTheme="minorHAnsi"/>
            <w:i/>
            <w:sz w:val="22"/>
          </w:rPr>
          <w:t>LocationInfo</w:t>
        </w:r>
        <w:r w:rsidR="0023392E" w:rsidRPr="004E7AF9">
          <w:rPr>
            <w:rStyle w:val="Hyperlink"/>
            <w:rFonts w:asciiTheme="minorHAnsi" w:hAnsiTheme="minorHAnsi"/>
            <w:sz w:val="22"/>
          </w:rPr>
          <w:t xml:space="preserve"> is needed.</w:t>
        </w:r>
      </w:hyperlink>
    </w:p>
    <w:p w14:paraId="43591C01" w14:textId="4B17B659" w:rsidR="00C01F33" w:rsidRPr="0023392E" w:rsidRDefault="00BB2141" w:rsidP="0023392E">
      <w:pPr>
        <w:pStyle w:val="BodyText"/>
      </w:pPr>
      <w:r w:rsidRPr="004E7AF9">
        <w:rPr>
          <w:rFonts w:cs="Arial"/>
        </w:rPr>
        <w:fldChar w:fldCharType="end"/>
      </w:r>
      <w:bookmarkEnd w:id="6"/>
    </w:p>
    <w:p w14:paraId="4C9431F6" w14:textId="77777777" w:rsidR="00F507D1" w:rsidRPr="0023392E" w:rsidRDefault="00F507D1" w:rsidP="00CE0424">
      <w:pPr>
        <w:pStyle w:val="Heading1"/>
        <w:rPr>
          <w:rFonts w:asciiTheme="minorHAnsi" w:hAnsiTheme="minorHAnsi"/>
        </w:rPr>
      </w:pPr>
      <w:bookmarkStart w:id="7" w:name="_In-sequence_SDU_delivery"/>
      <w:bookmarkEnd w:id="7"/>
      <w:r w:rsidRPr="0023392E">
        <w:rPr>
          <w:rFonts w:asciiTheme="minorHAnsi" w:hAnsiTheme="minorHAnsi"/>
        </w:rPr>
        <w:t>References</w:t>
      </w:r>
    </w:p>
    <w:p w14:paraId="76FD9E18" w14:textId="6845B953" w:rsidR="005F3025" w:rsidRPr="0023392E" w:rsidRDefault="008F4BBD" w:rsidP="00837065">
      <w:pPr>
        <w:pStyle w:val="Reference"/>
      </w:pPr>
      <w:bookmarkStart w:id="8" w:name="_Ref510512201"/>
      <w:r w:rsidRPr="0023392E">
        <w:t>R2-</w:t>
      </w:r>
      <w:r w:rsidR="00837065" w:rsidRPr="0023392E">
        <w:t>1805628</w:t>
      </w:r>
      <w:r w:rsidRPr="0023392E">
        <w:t>, Reference altitude for airborne status reporting, Ericsson</w:t>
      </w:r>
      <w:bookmarkEnd w:id="8"/>
    </w:p>
    <w:sectPr w:rsidR="005F3025" w:rsidRPr="0023392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F455F" w14:textId="77777777" w:rsidR="00C379D3" w:rsidRDefault="00C379D3">
      <w:r>
        <w:separator/>
      </w:r>
    </w:p>
  </w:endnote>
  <w:endnote w:type="continuationSeparator" w:id="0">
    <w:p w14:paraId="3C6033D3" w14:textId="77777777" w:rsidR="00C379D3" w:rsidRDefault="00C37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A26814" w14:textId="77777777" w:rsidR="00C379D3" w:rsidRDefault="00C379D3">
      <w:r>
        <w:separator/>
      </w:r>
    </w:p>
  </w:footnote>
  <w:footnote w:type="continuationSeparator" w:id="0">
    <w:p w14:paraId="2C8D29DB" w14:textId="77777777" w:rsidR="00C379D3" w:rsidRDefault="00C37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748B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F34F4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02BD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7"/>
  </w:num>
  <w:num w:numId="4">
    <w:abstractNumId w:val="8"/>
  </w:num>
  <w:num w:numId="5">
    <w:abstractNumId w:val="5"/>
  </w:num>
  <w:num w:numId="6">
    <w:abstractNumId w:val="9"/>
  </w:num>
  <w:num w:numId="7">
    <w:abstractNumId w:val="12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C15"/>
    <w:rsid w:val="00036705"/>
    <w:rsid w:val="00036BA1"/>
    <w:rsid w:val="000422E2"/>
    <w:rsid w:val="00042F22"/>
    <w:rsid w:val="000444EF"/>
    <w:rsid w:val="0004754C"/>
    <w:rsid w:val="00052A07"/>
    <w:rsid w:val="000534E3"/>
    <w:rsid w:val="0005606A"/>
    <w:rsid w:val="00057117"/>
    <w:rsid w:val="000616E7"/>
    <w:rsid w:val="0006487E"/>
    <w:rsid w:val="00065E1A"/>
    <w:rsid w:val="00073DD5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D10"/>
    <w:rsid w:val="000A1B7B"/>
    <w:rsid w:val="000A56F2"/>
    <w:rsid w:val="000A7918"/>
    <w:rsid w:val="000B2719"/>
    <w:rsid w:val="000B3A8F"/>
    <w:rsid w:val="000B4AB9"/>
    <w:rsid w:val="000B58C3"/>
    <w:rsid w:val="000B61E9"/>
    <w:rsid w:val="000C165A"/>
    <w:rsid w:val="000C1DC8"/>
    <w:rsid w:val="000C2E19"/>
    <w:rsid w:val="000C56D4"/>
    <w:rsid w:val="000D0D07"/>
    <w:rsid w:val="000D4797"/>
    <w:rsid w:val="000E0527"/>
    <w:rsid w:val="000E1E92"/>
    <w:rsid w:val="000E5305"/>
    <w:rsid w:val="000E671E"/>
    <w:rsid w:val="000F06D6"/>
    <w:rsid w:val="000F0EB1"/>
    <w:rsid w:val="000F1106"/>
    <w:rsid w:val="000F12E8"/>
    <w:rsid w:val="000F3BE9"/>
    <w:rsid w:val="000F3F6C"/>
    <w:rsid w:val="000F44A4"/>
    <w:rsid w:val="000F6DF3"/>
    <w:rsid w:val="001005FF"/>
    <w:rsid w:val="001062FB"/>
    <w:rsid w:val="001063E6"/>
    <w:rsid w:val="00113CF4"/>
    <w:rsid w:val="001153EA"/>
    <w:rsid w:val="00115643"/>
    <w:rsid w:val="00116765"/>
    <w:rsid w:val="00116A0D"/>
    <w:rsid w:val="001219F5"/>
    <w:rsid w:val="00121A20"/>
    <w:rsid w:val="00122F2E"/>
    <w:rsid w:val="0012377F"/>
    <w:rsid w:val="00124314"/>
    <w:rsid w:val="00126B4A"/>
    <w:rsid w:val="00126F86"/>
    <w:rsid w:val="00132FD0"/>
    <w:rsid w:val="001344C0"/>
    <w:rsid w:val="001346FA"/>
    <w:rsid w:val="00135252"/>
    <w:rsid w:val="00135300"/>
    <w:rsid w:val="00137AB5"/>
    <w:rsid w:val="00137F0B"/>
    <w:rsid w:val="00145428"/>
    <w:rsid w:val="00151E23"/>
    <w:rsid w:val="001526E0"/>
    <w:rsid w:val="001551B5"/>
    <w:rsid w:val="001643A8"/>
    <w:rsid w:val="0016556E"/>
    <w:rsid w:val="001659C1"/>
    <w:rsid w:val="00170975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4B2"/>
    <w:rsid w:val="001C3D2A"/>
    <w:rsid w:val="001C6495"/>
    <w:rsid w:val="001D51BA"/>
    <w:rsid w:val="001D6342"/>
    <w:rsid w:val="001D6D53"/>
    <w:rsid w:val="001E58E2"/>
    <w:rsid w:val="001E7AED"/>
    <w:rsid w:val="001F1A0C"/>
    <w:rsid w:val="001F3916"/>
    <w:rsid w:val="001F54C5"/>
    <w:rsid w:val="001F595C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392E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2AB6"/>
    <w:rsid w:val="00286ACD"/>
    <w:rsid w:val="00287838"/>
    <w:rsid w:val="002907B5"/>
    <w:rsid w:val="00292EB7"/>
    <w:rsid w:val="002930A4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459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5093"/>
    <w:rsid w:val="00357380"/>
    <w:rsid w:val="003602D9"/>
    <w:rsid w:val="003604CE"/>
    <w:rsid w:val="003651A4"/>
    <w:rsid w:val="00370E47"/>
    <w:rsid w:val="003742AC"/>
    <w:rsid w:val="00377CE1"/>
    <w:rsid w:val="00385BF0"/>
    <w:rsid w:val="003939FF"/>
    <w:rsid w:val="00396702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10FD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3F6D93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6F6F"/>
    <w:rsid w:val="00420634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66DC1"/>
    <w:rsid w:val="00470C31"/>
    <w:rsid w:val="004721BC"/>
    <w:rsid w:val="004734D0"/>
    <w:rsid w:val="004735C2"/>
    <w:rsid w:val="0047556B"/>
    <w:rsid w:val="00477768"/>
    <w:rsid w:val="00492BC5"/>
    <w:rsid w:val="004964F1"/>
    <w:rsid w:val="004A16BC"/>
    <w:rsid w:val="004A2B94"/>
    <w:rsid w:val="004B30F4"/>
    <w:rsid w:val="004B7C0C"/>
    <w:rsid w:val="004C3898"/>
    <w:rsid w:val="004D36B1"/>
    <w:rsid w:val="004D560D"/>
    <w:rsid w:val="004D7EBD"/>
    <w:rsid w:val="004E2680"/>
    <w:rsid w:val="004E28F9"/>
    <w:rsid w:val="004E462E"/>
    <w:rsid w:val="004E56DC"/>
    <w:rsid w:val="004E76F4"/>
    <w:rsid w:val="004E7AF9"/>
    <w:rsid w:val="004F0B4E"/>
    <w:rsid w:val="004F0B6C"/>
    <w:rsid w:val="004F2078"/>
    <w:rsid w:val="004F4DA3"/>
    <w:rsid w:val="00504810"/>
    <w:rsid w:val="0050547F"/>
    <w:rsid w:val="00506557"/>
    <w:rsid w:val="0050677A"/>
    <w:rsid w:val="00506EC0"/>
    <w:rsid w:val="005108D8"/>
    <w:rsid w:val="005116F9"/>
    <w:rsid w:val="005153A7"/>
    <w:rsid w:val="005219CF"/>
    <w:rsid w:val="00522442"/>
    <w:rsid w:val="00531534"/>
    <w:rsid w:val="005338D0"/>
    <w:rsid w:val="00534B59"/>
    <w:rsid w:val="00536759"/>
    <w:rsid w:val="00537C62"/>
    <w:rsid w:val="0054018A"/>
    <w:rsid w:val="00541A8B"/>
    <w:rsid w:val="00546970"/>
    <w:rsid w:val="005500C6"/>
    <w:rsid w:val="00554E19"/>
    <w:rsid w:val="0056121F"/>
    <w:rsid w:val="005709A4"/>
    <w:rsid w:val="00572505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5B25"/>
    <w:rsid w:val="005B6F83"/>
    <w:rsid w:val="005C74FB"/>
    <w:rsid w:val="005D1602"/>
    <w:rsid w:val="005D7F54"/>
    <w:rsid w:val="005E385F"/>
    <w:rsid w:val="005E50F6"/>
    <w:rsid w:val="005E5B81"/>
    <w:rsid w:val="005F2CB1"/>
    <w:rsid w:val="005F3025"/>
    <w:rsid w:val="005F4D03"/>
    <w:rsid w:val="005F5D78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00BA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12AD"/>
    <w:rsid w:val="00653997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212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286E"/>
    <w:rsid w:val="006C5EC9"/>
    <w:rsid w:val="006C6059"/>
    <w:rsid w:val="006C7522"/>
    <w:rsid w:val="006D0539"/>
    <w:rsid w:val="006D2035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1A49"/>
    <w:rsid w:val="0075333F"/>
    <w:rsid w:val="00754C76"/>
    <w:rsid w:val="007571E1"/>
    <w:rsid w:val="007604B2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1D84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AD9"/>
    <w:rsid w:val="007D58EA"/>
    <w:rsid w:val="007D5901"/>
    <w:rsid w:val="007D7526"/>
    <w:rsid w:val="007E160F"/>
    <w:rsid w:val="007E4610"/>
    <w:rsid w:val="007E4715"/>
    <w:rsid w:val="007E505B"/>
    <w:rsid w:val="007E6AD8"/>
    <w:rsid w:val="007E7091"/>
    <w:rsid w:val="00803FAE"/>
    <w:rsid w:val="0080605F"/>
    <w:rsid w:val="00807786"/>
    <w:rsid w:val="00811FCB"/>
    <w:rsid w:val="00812A07"/>
    <w:rsid w:val="008158D6"/>
    <w:rsid w:val="00817196"/>
    <w:rsid w:val="00817EDE"/>
    <w:rsid w:val="008235DB"/>
    <w:rsid w:val="00824AB4"/>
    <w:rsid w:val="00825C42"/>
    <w:rsid w:val="00825D25"/>
    <w:rsid w:val="008273EF"/>
    <w:rsid w:val="00827D6F"/>
    <w:rsid w:val="00832348"/>
    <w:rsid w:val="00832C80"/>
    <w:rsid w:val="00837065"/>
    <w:rsid w:val="008376AC"/>
    <w:rsid w:val="008444E8"/>
    <w:rsid w:val="00844E80"/>
    <w:rsid w:val="00846FE7"/>
    <w:rsid w:val="00850022"/>
    <w:rsid w:val="00850CEC"/>
    <w:rsid w:val="008523F3"/>
    <w:rsid w:val="00856911"/>
    <w:rsid w:val="00856AA7"/>
    <w:rsid w:val="008609A8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5AB1"/>
    <w:rsid w:val="0088712A"/>
    <w:rsid w:val="008930AC"/>
    <w:rsid w:val="00894A88"/>
    <w:rsid w:val="00895094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0E20"/>
    <w:rsid w:val="008C2017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8F4BBD"/>
    <w:rsid w:val="00902350"/>
    <w:rsid w:val="0090336B"/>
    <w:rsid w:val="0090395C"/>
    <w:rsid w:val="009053AA"/>
    <w:rsid w:val="00906939"/>
    <w:rsid w:val="00906F93"/>
    <w:rsid w:val="00910B7D"/>
    <w:rsid w:val="00911DFB"/>
    <w:rsid w:val="009139D9"/>
    <w:rsid w:val="009142FB"/>
    <w:rsid w:val="00914AD8"/>
    <w:rsid w:val="00916079"/>
    <w:rsid w:val="00917049"/>
    <w:rsid w:val="00917CE9"/>
    <w:rsid w:val="00920BF2"/>
    <w:rsid w:val="00922010"/>
    <w:rsid w:val="00931BD9"/>
    <w:rsid w:val="009368F3"/>
    <w:rsid w:val="00940BF1"/>
    <w:rsid w:val="00941636"/>
    <w:rsid w:val="00943742"/>
    <w:rsid w:val="00945C05"/>
    <w:rsid w:val="00946945"/>
    <w:rsid w:val="00947713"/>
    <w:rsid w:val="00947756"/>
    <w:rsid w:val="00950DE7"/>
    <w:rsid w:val="009533DC"/>
    <w:rsid w:val="00953920"/>
    <w:rsid w:val="00953D47"/>
    <w:rsid w:val="0095681E"/>
    <w:rsid w:val="009572D4"/>
    <w:rsid w:val="00961921"/>
    <w:rsid w:val="0096430A"/>
    <w:rsid w:val="0096554B"/>
    <w:rsid w:val="0096584A"/>
    <w:rsid w:val="00965DF5"/>
    <w:rsid w:val="00971F08"/>
    <w:rsid w:val="0097603D"/>
    <w:rsid w:val="009764D1"/>
    <w:rsid w:val="00976949"/>
    <w:rsid w:val="00980477"/>
    <w:rsid w:val="00981FF5"/>
    <w:rsid w:val="00985253"/>
    <w:rsid w:val="009853B3"/>
    <w:rsid w:val="009905E1"/>
    <w:rsid w:val="00990630"/>
    <w:rsid w:val="00991761"/>
    <w:rsid w:val="00994DCA"/>
    <w:rsid w:val="009960EC"/>
    <w:rsid w:val="00996651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403E"/>
    <w:rsid w:val="009D0756"/>
    <w:rsid w:val="009D4FF0"/>
    <w:rsid w:val="009D703C"/>
    <w:rsid w:val="009D718F"/>
    <w:rsid w:val="009E068F"/>
    <w:rsid w:val="009E145B"/>
    <w:rsid w:val="009E14E0"/>
    <w:rsid w:val="009E35DB"/>
    <w:rsid w:val="009E47A3"/>
    <w:rsid w:val="009F08F3"/>
    <w:rsid w:val="009F1ECE"/>
    <w:rsid w:val="009F344F"/>
    <w:rsid w:val="00A03F6D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448A"/>
    <w:rsid w:val="00A36297"/>
    <w:rsid w:val="00A41E2B"/>
    <w:rsid w:val="00A45B74"/>
    <w:rsid w:val="00A52E1D"/>
    <w:rsid w:val="00A55B19"/>
    <w:rsid w:val="00A61499"/>
    <w:rsid w:val="00A62A77"/>
    <w:rsid w:val="00A63483"/>
    <w:rsid w:val="00A657D7"/>
    <w:rsid w:val="00A660AC"/>
    <w:rsid w:val="00A67E6C"/>
    <w:rsid w:val="00A71A55"/>
    <w:rsid w:val="00A71B99"/>
    <w:rsid w:val="00A739D0"/>
    <w:rsid w:val="00A761D4"/>
    <w:rsid w:val="00A77EC4"/>
    <w:rsid w:val="00A92879"/>
    <w:rsid w:val="00A9442A"/>
    <w:rsid w:val="00AA016F"/>
    <w:rsid w:val="00AA0270"/>
    <w:rsid w:val="00AA1ED6"/>
    <w:rsid w:val="00AA49CB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3AF3"/>
    <w:rsid w:val="00AC49FB"/>
    <w:rsid w:val="00AC5A10"/>
    <w:rsid w:val="00AC63DE"/>
    <w:rsid w:val="00AD0AA3"/>
    <w:rsid w:val="00AD3F94"/>
    <w:rsid w:val="00AD4A5A"/>
    <w:rsid w:val="00AD7154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1B1A"/>
    <w:rsid w:val="00B138EF"/>
    <w:rsid w:val="00B157F9"/>
    <w:rsid w:val="00B16674"/>
    <w:rsid w:val="00B167F1"/>
    <w:rsid w:val="00B20256"/>
    <w:rsid w:val="00B20D09"/>
    <w:rsid w:val="00B2763F"/>
    <w:rsid w:val="00B27AAC"/>
    <w:rsid w:val="00B30450"/>
    <w:rsid w:val="00B30929"/>
    <w:rsid w:val="00B372AA"/>
    <w:rsid w:val="00B40445"/>
    <w:rsid w:val="00B41888"/>
    <w:rsid w:val="00B42BDB"/>
    <w:rsid w:val="00B4308C"/>
    <w:rsid w:val="00B45A52"/>
    <w:rsid w:val="00B46175"/>
    <w:rsid w:val="00B50B7E"/>
    <w:rsid w:val="00B62AAA"/>
    <w:rsid w:val="00B664C7"/>
    <w:rsid w:val="00B739F6"/>
    <w:rsid w:val="00B77A1D"/>
    <w:rsid w:val="00B80089"/>
    <w:rsid w:val="00B80552"/>
    <w:rsid w:val="00B81A6C"/>
    <w:rsid w:val="00B85DE5"/>
    <w:rsid w:val="00B87DC5"/>
    <w:rsid w:val="00B90F73"/>
    <w:rsid w:val="00B93B59"/>
    <w:rsid w:val="00B9406A"/>
    <w:rsid w:val="00BA2280"/>
    <w:rsid w:val="00BA2A08"/>
    <w:rsid w:val="00BA46C7"/>
    <w:rsid w:val="00BA48C4"/>
    <w:rsid w:val="00BA56D2"/>
    <w:rsid w:val="00BA6D55"/>
    <w:rsid w:val="00BA76E0"/>
    <w:rsid w:val="00BB16C0"/>
    <w:rsid w:val="00BB2141"/>
    <w:rsid w:val="00BB2A25"/>
    <w:rsid w:val="00BB51E9"/>
    <w:rsid w:val="00BB7250"/>
    <w:rsid w:val="00BC0FDC"/>
    <w:rsid w:val="00BC3053"/>
    <w:rsid w:val="00BC4D2E"/>
    <w:rsid w:val="00BD3D79"/>
    <w:rsid w:val="00BD48AC"/>
    <w:rsid w:val="00BD5F1A"/>
    <w:rsid w:val="00BE1234"/>
    <w:rsid w:val="00BE2FA6"/>
    <w:rsid w:val="00BE333F"/>
    <w:rsid w:val="00BE7406"/>
    <w:rsid w:val="00BE7603"/>
    <w:rsid w:val="00BF3279"/>
    <w:rsid w:val="00BF5A12"/>
    <w:rsid w:val="00BF74C7"/>
    <w:rsid w:val="00C015F1"/>
    <w:rsid w:val="00C01F33"/>
    <w:rsid w:val="00C02CC6"/>
    <w:rsid w:val="00C0300A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6FAA"/>
    <w:rsid w:val="00C279B5"/>
    <w:rsid w:val="00C27C45"/>
    <w:rsid w:val="00C35A81"/>
    <w:rsid w:val="00C3719D"/>
    <w:rsid w:val="00C379D3"/>
    <w:rsid w:val="00C53E49"/>
    <w:rsid w:val="00C54995"/>
    <w:rsid w:val="00C54D41"/>
    <w:rsid w:val="00C57C09"/>
    <w:rsid w:val="00C60783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84B"/>
    <w:rsid w:val="00C93C4B"/>
    <w:rsid w:val="00C944AB"/>
    <w:rsid w:val="00C95B40"/>
    <w:rsid w:val="00CA1ED8"/>
    <w:rsid w:val="00CA5AD8"/>
    <w:rsid w:val="00CB1F63"/>
    <w:rsid w:val="00CB7170"/>
    <w:rsid w:val="00CC040E"/>
    <w:rsid w:val="00CC111F"/>
    <w:rsid w:val="00CC2011"/>
    <w:rsid w:val="00CC3D49"/>
    <w:rsid w:val="00CC3EA0"/>
    <w:rsid w:val="00CC7B45"/>
    <w:rsid w:val="00CD1188"/>
    <w:rsid w:val="00CD2ED1"/>
    <w:rsid w:val="00CD337B"/>
    <w:rsid w:val="00CE0424"/>
    <w:rsid w:val="00CE2ED1"/>
    <w:rsid w:val="00CE4BB6"/>
    <w:rsid w:val="00CE7133"/>
    <w:rsid w:val="00CE7561"/>
    <w:rsid w:val="00CF1354"/>
    <w:rsid w:val="00CF3B1F"/>
    <w:rsid w:val="00CF3BF6"/>
    <w:rsid w:val="00CF625B"/>
    <w:rsid w:val="00CF687E"/>
    <w:rsid w:val="00D02803"/>
    <w:rsid w:val="00D0349B"/>
    <w:rsid w:val="00D04434"/>
    <w:rsid w:val="00D10249"/>
    <w:rsid w:val="00D115C3"/>
    <w:rsid w:val="00D11897"/>
    <w:rsid w:val="00D13135"/>
    <w:rsid w:val="00D13E4E"/>
    <w:rsid w:val="00D239A7"/>
    <w:rsid w:val="00D23F47"/>
    <w:rsid w:val="00D3005B"/>
    <w:rsid w:val="00D36E71"/>
    <w:rsid w:val="00D37D87"/>
    <w:rsid w:val="00D40B33"/>
    <w:rsid w:val="00D4318F"/>
    <w:rsid w:val="00D431D4"/>
    <w:rsid w:val="00D438BF"/>
    <w:rsid w:val="00D440F8"/>
    <w:rsid w:val="00D4693D"/>
    <w:rsid w:val="00D47FF2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07D"/>
    <w:rsid w:val="00D823C6"/>
    <w:rsid w:val="00D86CA3"/>
    <w:rsid w:val="00D871CE"/>
    <w:rsid w:val="00D90477"/>
    <w:rsid w:val="00D918C1"/>
    <w:rsid w:val="00D9196D"/>
    <w:rsid w:val="00D92982"/>
    <w:rsid w:val="00D93953"/>
    <w:rsid w:val="00DA305E"/>
    <w:rsid w:val="00DA5007"/>
    <w:rsid w:val="00DA5417"/>
    <w:rsid w:val="00DA56E8"/>
    <w:rsid w:val="00DB00F4"/>
    <w:rsid w:val="00DB0833"/>
    <w:rsid w:val="00DB0A9F"/>
    <w:rsid w:val="00DB377D"/>
    <w:rsid w:val="00DC2D36"/>
    <w:rsid w:val="00DC53EF"/>
    <w:rsid w:val="00DC7412"/>
    <w:rsid w:val="00DD5F8E"/>
    <w:rsid w:val="00DE3FC8"/>
    <w:rsid w:val="00DE5608"/>
    <w:rsid w:val="00DE58D0"/>
    <w:rsid w:val="00DE654F"/>
    <w:rsid w:val="00DF0B6E"/>
    <w:rsid w:val="00DF15E0"/>
    <w:rsid w:val="00DF37A0"/>
    <w:rsid w:val="00E110E7"/>
    <w:rsid w:val="00E11B20"/>
    <w:rsid w:val="00E1589D"/>
    <w:rsid w:val="00E17FA2"/>
    <w:rsid w:val="00E22330"/>
    <w:rsid w:val="00E27704"/>
    <w:rsid w:val="00E30B5A"/>
    <w:rsid w:val="00E3123D"/>
    <w:rsid w:val="00E31461"/>
    <w:rsid w:val="00E31D43"/>
    <w:rsid w:val="00E32608"/>
    <w:rsid w:val="00E32DCF"/>
    <w:rsid w:val="00E33BF6"/>
    <w:rsid w:val="00E34188"/>
    <w:rsid w:val="00E345CD"/>
    <w:rsid w:val="00E34B6E"/>
    <w:rsid w:val="00E35559"/>
    <w:rsid w:val="00E3723A"/>
    <w:rsid w:val="00E37860"/>
    <w:rsid w:val="00E446F1"/>
    <w:rsid w:val="00E448EB"/>
    <w:rsid w:val="00E46886"/>
    <w:rsid w:val="00E47AEF"/>
    <w:rsid w:val="00E5397C"/>
    <w:rsid w:val="00E53B75"/>
    <w:rsid w:val="00E54E3B"/>
    <w:rsid w:val="00E552B6"/>
    <w:rsid w:val="00E57565"/>
    <w:rsid w:val="00E6000A"/>
    <w:rsid w:val="00E60FC2"/>
    <w:rsid w:val="00E63838"/>
    <w:rsid w:val="00E64434"/>
    <w:rsid w:val="00E6692A"/>
    <w:rsid w:val="00E67C51"/>
    <w:rsid w:val="00E72EFC"/>
    <w:rsid w:val="00E758EC"/>
    <w:rsid w:val="00E77319"/>
    <w:rsid w:val="00E8234C"/>
    <w:rsid w:val="00E83AA9"/>
    <w:rsid w:val="00E85928"/>
    <w:rsid w:val="00E85D94"/>
    <w:rsid w:val="00E87822"/>
    <w:rsid w:val="00E900CA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4F85"/>
    <w:rsid w:val="00EC27C6"/>
    <w:rsid w:val="00EC4207"/>
    <w:rsid w:val="00EC5653"/>
    <w:rsid w:val="00EC60B5"/>
    <w:rsid w:val="00EC71CE"/>
    <w:rsid w:val="00ED0E15"/>
    <w:rsid w:val="00ED1006"/>
    <w:rsid w:val="00ED3647"/>
    <w:rsid w:val="00ED3850"/>
    <w:rsid w:val="00EE0B38"/>
    <w:rsid w:val="00EE29EB"/>
    <w:rsid w:val="00EF18FE"/>
    <w:rsid w:val="00EF529F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206C"/>
    <w:rsid w:val="00F2376F"/>
    <w:rsid w:val="00F243D8"/>
    <w:rsid w:val="00F30828"/>
    <w:rsid w:val="00F313D6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5BA"/>
    <w:rsid w:val="00F71F69"/>
    <w:rsid w:val="00F72052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260"/>
    <w:rsid w:val="00F97838"/>
    <w:rsid w:val="00FA2BB3"/>
    <w:rsid w:val="00FA6212"/>
    <w:rsid w:val="00FB4C80"/>
    <w:rsid w:val="00FB6A6A"/>
    <w:rsid w:val="00FC4AD0"/>
    <w:rsid w:val="00FC7429"/>
    <w:rsid w:val="00FD07F6"/>
    <w:rsid w:val="00FD1154"/>
    <w:rsid w:val="00FD1EC8"/>
    <w:rsid w:val="00FD20D2"/>
    <w:rsid w:val="00FD3FB3"/>
    <w:rsid w:val="00FD47ED"/>
    <w:rsid w:val="00FD5757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148B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6AD8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E6AD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E6AD8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75333F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33F"/>
    <w:rPr>
      <w:rFonts w:ascii="Arial" w:eastAsia="MS Mincho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F9726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0B814A-2D3F-46A2-B1A6-202C2120C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2018-04-05T20:37:00Z</dcterms:created>
  <dcterms:modified xsi:type="dcterms:W3CDTF">2018-04-05T20:39:00Z</dcterms:modified>
</cp:coreProperties>
</file>